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0D5D8" w14:textId="77777777" w:rsidR="00E74721" w:rsidRPr="00FD531B" w:rsidRDefault="00A82062" w:rsidP="00E74721">
      <w:pPr>
        <w:rPr>
          <w:rFonts w:ascii="Sylfaen" w:hAnsi="Sylfaen"/>
        </w:rPr>
      </w:pPr>
      <w:r>
        <w:rPr>
          <w:rFonts w:ascii="Sylfaen" w:hAnsi="Sylfaen"/>
          <w:noProof/>
        </w:rPr>
        <w:drawing>
          <wp:inline distT="0" distB="0" distL="0" distR="0" wp14:anchorId="3BFF563D" wp14:editId="4D9C4630">
            <wp:extent cx="1502797" cy="1502797"/>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MoxZUpd_400x4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6186" cy="1506186"/>
                    </a:xfrm>
                    <a:prstGeom prst="rect">
                      <a:avLst/>
                    </a:prstGeom>
                  </pic:spPr>
                </pic:pic>
              </a:graphicData>
            </a:graphic>
          </wp:inline>
        </w:drawing>
      </w:r>
    </w:p>
    <w:p w14:paraId="0BC88C59" w14:textId="77777777" w:rsidR="003145E6" w:rsidRDefault="003145E6" w:rsidP="00835CF4">
      <w:pPr>
        <w:rPr>
          <w:rFonts w:ascii="Sylfaen" w:hAnsi="Sylfaen"/>
          <w:color w:val="002060"/>
          <w:sz w:val="18"/>
          <w:szCs w:val="18"/>
          <w:lang w:val="ka-GE"/>
        </w:rPr>
      </w:pPr>
    </w:p>
    <w:p w14:paraId="27BCF3BF" w14:textId="77777777" w:rsidR="00E74721" w:rsidRPr="00F06D6D" w:rsidRDefault="00E74721" w:rsidP="00E74721">
      <w:pPr>
        <w:jc w:val="center"/>
        <w:rPr>
          <w:rFonts w:ascii="Sylfaen" w:hAnsi="Sylfaen"/>
          <w:b/>
          <w:color w:val="244061" w:themeColor="accent1" w:themeShade="80"/>
          <w:lang w:val="ka-GE"/>
        </w:rPr>
      </w:pPr>
      <w:r w:rsidRPr="00F06D6D">
        <w:rPr>
          <w:rFonts w:ascii="Sylfaen" w:hAnsi="Sylfaen"/>
          <w:b/>
          <w:color w:val="244061" w:themeColor="accent1" w:themeShade="80"/>
          <w:lang w:val="ka-GE"/>
        </w:rPr>
        <w:t>რეკომენდაციები</w:t>
      </w:r>
      <w:r w:rsidRPr="00F06D6D">
        <w:rPr>
          <w:rFonts w:ascii="Sylfaen" w:hAnsi="Sylfaen"/>
          <w:b/>
          <w:color w:val="244061" w:themeColor="accent1" w:themeShade="80"/>
          <w:lang w:val="ka-GE"/>
        </w:rPr>
        <w:footnoteReference w:id="1"/>
      </w:r>
    </w:p>
    <w:p w14:paraId="16DFAFD2" w14:textId="77777777" w:rsidR="00E74721" w:rsidRPr="00F06D6D" w:rsidRDefault="003145E6" w:rsidP="009F7471">
      <w:pPr>
        <w:pStyle w:val="Heading1"/>
        <w:jc w:val="center"/>
        <w:rPr>
          <w:rFonts w:eastAsiaTheme="minorHAnsi" w:cstheme="minorBidi"/>
          <w:bCs w:val="0"/>
          <w:color w:val="244061" w:themeColor="accent1" w:themeShade="80"/>
          <w:sz w:val="22"/>
          <w:szCs w:val="22"/>
          <w:lang w:val="ka-GE"/>
        </w:rPr>
      </w:pPr>
      <w:r w:rsidRPr="00F06D6D">
        <w:rPr>
          <w:rFonts w:eastAsiaTheme="minorHAnsi" w:cstheme="minorBidi"/>
          <w:bCs w:val="0"/>
          <w:color w:val="244061" w:themeColor="accent1" w:themeShade="80"/>
          <w:sz w:val="22"/>
          <w:szCs w:val="22"/>
          <w:lang w:val="ka-GE"/>
        </w:rPr>
        <w:t xml:space="preserve"> </w:t>
      </w:r>
      <w:r w:rsidR="009F7471" w:rsidRPr="00F06D6D">
        <w:rPr>
          <w:rFonts w:eastAsiaTheme="minorHAnsi" w:cstheme="minorBidi"/>
          <w:bCs w:val="0"/>
          <w:color w:val="244061" w:themeColor="accent1" w:themeShade="80"/>
          <w:sz w:val="22"/>
          <w:szCs w:val="22"/>
          <w:lang w:val="ka-GE"/>
        </w:rPr>
        <w:t xml:space="preserve">ფსიქიკური ჯანმრთლობისა და ფსიქოსოციალური მხარდაჭერის (ფჯფსმ) </w:t>
      </w:r>
    </w:p>
    <w:p w14:paraId="1E68BF11" w14:textId="77777777" w:rsidR="00E74721" w:rsidRPr="00F06D6D" w:rsidRDefault="009F7471" w:rsidP="009F7471">
      <w:pPr>
        <w:pStyle w:val="Heading1"/>
        <w:jc w:val="center"/>
        <w:rPr>
          <w:rFonts w:eastAsiaTheme="minorHAnsi" w:cstheme="minorBidi"/>
          <w:bCs w:val="0"/>
          <w:color w:val="244061" w:themeColor="accent1" w:themeShade="80"/>
          <w:sz w:val="22"/>
          <w:szCs w:val="22"/>
          <w:lang w:val="ka-GE"/>
        </w:rPr>
      </w:pPr>
      <w:r w:rsidRPr="00F06D6D">
        <w:rPr>
          <w:rFonts w:eastAsiaTheme="minorHAnsi" w:cstheme="minorBidi"/>
          <w:bCs w:val="0"/>
          <w:color w:val="244061" w:themeColor="accent1" w:themeShade="80"/>
          <w:sz w:val="22"/>
          <w:szCs w:val="22"/>
          <w:lang w:val="ka-GE"/>
        </w:rPr>
        <w:t xml:space="preserve">საკითხების გათვალისწინებისთვის </w:t>
      </w:r>
    </w:p>
    <w:p w14:paraId="3376B65C" w14:textId="77777777" w:rsidR="009F7471" w:rsidRPr="009F7471" w:rsidRDefault="009F7471" w:rsidP="009F7471">
      <w:pPr>
        <w:pStyle w:val="Heading1"/>
        <w:jc w:val="center"/>
        <w:rPr>
          <w:lang w:val="ka-GE"/>
        </w:rPr>
      </w:pPr>
      <w:r w:rsidRPr="00F06D6D">
        <w:rPr>
          <w:rFonts w:eastAsiaTheme="minorHAnsi" w:cstheme="minorBidi"/>
          <w:bCs w:val="0"/>
          <w:color w:val="244061" w:themeColor="accent1" w:themeShade="80"/>
          <w:sz w:val="22"/>
          <w:szCs w:val="22"/>
          <w:lang w:val="ka-GE"/>
        </w:rPr>
        <w:t>COVID-19 ეპიდაფეთქების პერიოდშ</w:t>
      </w:r>
      <w:r w:rsidRPr="009F7471">
        <w:rPr>
          <w:lang w:val="ka-GE"/>
        </w:rPr>
        <w:t>ი</w:t>
      </w:r>
    </w:p>
    <w:p w14:paraId="770BD281" w14:textId="6640D0B9" w:rsidR="002826A1" w:rsidRPr="00DF7125" w:rsidRDefault="002826A1" w:rsidP="002826A1">
      <w:pPr>
        <w:pStyle w:val="Heading2"/>
        <w:rPr>
          <w:lang w:val="ka-GE"/>
        </w:rPr>
      </w:pPr>
    </w:p>
    <w:p w14:paraId="1FE0EC26" w14:textId="12D02840" w:rsidR="00813326" w:rsidRPr="00813326" w:rsidRDefault="00813326" w:rsidP="00813326">
      <w:pPr>
        <w:jc w:val="center"/>
        <w:rPr>
          <w:rFonts w:ascii="Sylfaen" w:hAnsi="Sylfaen"/>
          <w:b/>
          <w:color w:val="244061" w:themeColor="accent1" w:themeShade="80"/>
          <w:sz w:val="24"/>
          <w:szCs w:val="24"/>
          <w:lang w:val="ka-GE"/>
        </w:rPr>
      </w:pPr>
      <w:r w:rsidRPr="00813326">
        <w:rPr>
          <w:rFonts w:ascii="Sylfaen" w:hAnsi="Sylfaen"/>
          <w:b/>
          <w:color w:val="244061" w:themeColor="accent1" w:themeShade="80"/>
          <w:sz w:val="24"/>
          <w:szCs w:val="24"/>
          <w:lang w:val="ka-GE"/>
        </w:rPr>
        <w:t>გზავნილები და აქტივობები ბავშვებისთვის</w:t>
      </w:r>
    </w:p>
    <w:p w14:paraId="6B0792D1" w14:textId="5491F2F5" w:rsidR="00813326" w:rsidRDefault="00813326" w:rsidP="00813326">
      <w:pPr>
        <w:jc w:val="center"/>
        <w:rPr>
          <w:rFonts w:ascii="Sylfaen" w:hAnsi="Sylfaen"/>
          <w:b/>
          <w:color w:val="244061" w:themeColor="accent1" w:themeShade="80"/>
          <w:sz w:val="24"/>
          <w:szCs w:val="24"/>
          <w:lang w:val="ka-GE"/>
        </w:rPr>
      </w:pPr>
      <w:r w:rsidRPr="00813326">
        <w:rPr>
          <w:rFonts w:ascii="Sylfaen" w:hAnsi="Sylfaen"/>
          <w:b/>
          <w:color w:val="244061" w:themeColor="accent1" w:themeShade="80"/>
          <w:sz w:val="24"/>
          <w:szCs w:val="24"/>
          <w:lang w:val="ka-GE"/>
        </w:rPr>
        <w:t>სტრესთან გამკლავებაში დასახმარებლად</w:t>
      </w:r>
    </w:p>
    <w:p w14:paraId="7E2296A3" w14:textId="77777777" w:rsidR="004E2F11" w:rsidRPr="00813326" w:rsidRDefault="004E2F11" w:rsidP="00813326">
      <w:pPr>
        <w:jc w:val="center"/>
        <w:rPr>
          <w:rFonts w:ascii="Sylfaen" w:hAnsi="Sylfaen"/>
          <w:b/>
          <w:color w:val="244061" w:themeColor="accent1" w:themeShade="80"/>
          <w:sz w:val="24"/>
          <w:szCs w:val="24"/>
          <w:lang w:val="ka-GE"/>
        </w:rPr>
      </w:pPr>
      <w:bookmarkStart w:id="0" w:name="_GoBack"/>
      <w:bookmarkEnd w:id="0"/>
    </w:p>
    <w:p w14:paraId="1C9844D4" w14:textId="77777777" w:rsidR="00813326" w:rsidRPr="00DF7125" w:rsidRDefault="00813326" w:rsidP="00813326">
      <w:pPr>
        <w:pStyle w:val="ListParagraph"/>
        <w:numPr>
          <w:ilvl w:val="0"/>
          <w:numId w:val="29"/>
        </w:numPr>
        <w:jc w:val="both"/>
        <w:rPr>
          <w:rFonts w:ascii="Sylfaen" w:hAnsi="Sylfaen"/>
          <w:lang w:val="ka-GE"/>
        </w:rPr>
      </w:pPr>
      <w:r w:rsidRPr="00DF7125">
        <w:rPr>
          <w:rFonts w:ascii="Sylfaen" w:hAnsi="Sylfaen"/>
          <w:b/>
          <w:lang w:val="ka-GE"/>
        </w:rPr>
        <w:t>წაახალისეთ აქტიური მოსმენა და მიმღები დამოკიდებულება ბავშვების მიმართ</w:t>
      </w:r>
      <w:r w:rsidRPr="00DF7125">
        <w:rPr>
          <w:rFonts w:ascii="Sylfaen" w:hAnsi="Sylfaen"/>
          <w:lang w:val="ka-GE"/>
        </w:rPr>
        <w:t>. რთულ/სტრესულ სიტუაციაზე ბავშვები სხვადასხვაგვარად რეაგირებენ: მზრუნველებზე მიწებება,  შფოთვა, საკუთარ თავში ჩაკეტვა,  ბრაზისა ან აგიტაციის გამოხატვა, ღამის კოშმარები, ენურეზი, ხასიათის ხშირი ცვლა და სხვა - სტრესზე რეაგირების ტიპური რეაქციებია</w:t>
      </w:r>
    </w:p>
    <w:p w14:paraId="189537E2" w14:textId="77777777" w:rsidR="00813326" w:rsidRPr="00DF7125" w:rsidRDefault="00813326" w:rsidP="00813326">
      <w:pPr>
        <w:pStyle w:val="ListParagraph"/>
        <w:numPr>
          <w:ilvl w:val="0"/>
          <w:numId w:val="29"/>
        </w:numPr>
        <w:jc w:val="both"/>
        <w:rPr>
          <w:rFonts w:ascii="Sylfaen" w:hAnsi="Sylfaen"/>
          <w:lang w:val="ka-GE"/>
        </w:rPr>
      </w:pPr>
      <w:r w:rsidRPr="00DF7125">
        <w:rPr>
          <w:rFonts w:ascii="Sylfaen" w:hAnsi="Sylfaen"/>
          <w:b/>
          <w:lang w:val="ka-GE"/>
        </w:rPr>
        <w:lastRenderedPageBreak/>
        <w:t>ბავშვები, ჩვეულებრივ, შვებას გრძნობენ, თუკი მათ საშუალება აქვთ გამოხატონ და გადმოსცენ შემაწუხებელი ემოციები დაცულ და მხარდამჭერ გარემოში</w:t>
      </w:r>
      <w:r w:rsidRPr="00DF7125">
        <w:rPr>
          <w:rFonts w:ascii="Sylfaen" w:hAnsi="Sylfaen"/>
          <w:lang w:val="ka-GE"/>
        </w:rPr>
        <w:t>. ყველა ბავშვს ემოციების გამოხატვის მისეული გზა აქვს. ზოგჯერ, შემოქმედებით აქტივობაში ჩართვა, როგორიცაა თამაში და ხატვა, ხელს უწყობს ამ პროცესს. დაეხმარეთ ბავშვებს, მოძებნონ კონსტრუქციული გზები ისეთი ემოციების გამოსახატად, როგორიცაა ბრაზი, შიში და სევდა.</w:t>
      </w:r>
    </w:p>
    <w:p w14:paraId="2F8D9BCA" w14:textId="77777777" w:rsidR="00813326" w:rsidRPr="00DF7125" w:rsidRDefault="00813326" w:rsidP="00813326">
      <w:pPr>
        <w:pStyle w:val="ListParagraph"/>
        <w:jc w:val="both"/>
        <w:rPr>
          <w:rFonts w:ascii="Sylfaen" w:hAnsi="Sylfaen"/>
          <w:lang w:val="ka-GE"/>
        </w:rPr>
      </w:pPr>
    </w:p>
    <w:p w14:paraId="669E612F" w14:textId="77777777" w:rsidR="00813326" w:rsidRPr="00DF7125" w:rsidRDefault="00813326" w:rsidP="00813326">
      <w:pPr>
        <w:pStyle w:val="ListParagraph"/>
        <w:jc w:val="both"/>
        <w:rPr>
          <w:lang w:val="ka-GE"/>
        </w:rPr>
      </w:pPr>
    </w:p>
    <w:p w14:paraId="650328E1" w14:textId="77777777" w:rsidR="00813326" w:rsidRPr="00DF7125" w:rsidRDefault="00813326" w:rsidP="00813326">
      <w:pPr>
        <w:pStyle w:val="ListParagraph"/>
        <w:numPr>
          <w:ilvl w:val="0"/>
          <w:numId w:val="29"/>
        </w:numPr>
        <w:jc w:val="both"/>
        <w:rPr>
          <w:rFonts w:ascii="Sylfaen" w:hAnsi="Sylfaen"/>
          <w:lang w:val="ka-GE"/>
        </w:rPr>
      </w:pPr>
      <w:r w:rsidRPr="00DF7125">
        <w:rPr>
          <w:rFonts w:ascii="Sylfaen" w:hAnsi="Sylfaen"/>
          <w:b/>
          <w:lang w:val="ka-GE"/>
        </w:rPr>
        <w:t xml:space="preserve">ხელი შეუწყვეთ ბავშვის გარშემო ჩვეულზე მეტად მგრძნობიარე და მზრუნველი გარემოს შექმნას. </w:t>
      </w:r>
      <w:r w:rsidRPr="00DF7125">
        <w:rPr>
          <w:rFonts w:ascii="Sylfaen" w:hAnsi="Sylfaen"/>
          <w:lang w:val="ka-GE"/>
        </w:rPr>
        <w:t>ბავშვებს სჭირდებათ ზრდასრულების სიყვარული და, რთულ პერიოდებში, განსაკუთრებული ყურადღება.</w:t>
      </w:r>
    </w:p>
    <w:p w14:paraId="454433A7" w14:textId="77777777" w:rsidR="00813326" w:rsidRPr="00DF7125" w:rsidRDefault="00813326" w:rsidP="00813326">
      <w:pPr>
        <w:pStyle w:val="ListParagraph"/>
        <w:numPr>
          <w:ilvl w:val="0"/>
          <w:numId w:val="29"/>
        </w:numPr>
        <w:jc w:val="both"/>
        <w:rPr>
          <w:rFonts w:ascii="Sylfaen" w:hAnsi="Sylfaen"/>
          <w:lang w:val="ka-GE"/>
        </w:rPr>
      </w:pPr>
      <w:r w:rsidRPr="00DF7125">
        <w:rPr>
          <w:rFonts w:ascii="Sylfaen" w:hAnsi="Sylfaen"/>
          <w:lang w:val="ka-GE"/>
        </w:rPr>
        <w:t>გახსოვდეთ, რომ ბავშვები ემოციურ მინიშნებებს ხშირად მნიშვნელოვანი ზრდასულებისგან იღებენ, ასე რომ, როგორ პასუხობენ ზრდასრულები კრიზისულ სიტუაციას, განსაზღვრავს ბავშვების რეაქციასაც. მნიშვნელოვანია, რომ ზრდასრულებმა მართონ საკუთარი ემოციები და შეინარჩუნონ სიმშვიდე, მოუსმინონ პატარების წუხილს და კეთლგანწყობით ესაუბრონ, დაამშვიდონ. საჭიროების შემთხვევაში, ასაკის გათვალისწინებით, წაახალისეთ მშობლები/მზრუნველები ჩაეხუტონ ბავშვებს, გაუმეორონ, რომ უყვართ ისინი და ამაყები არიან. ეს ბავშვებს თავს უკეთ და უფრო დაცულად აგრძნობინებს.</w:t>
      </w:r>
    </w:p>
    <w:p w14:paraId="647E676E" w14:textId="77777777" w:rsidR="00813326" w:rsidRPr="00DF7125" w:rsidRDefault="00813326" w:rsidP="00813326">
      <w:pPr>
        <w:pStyle w:val="ListParagraph"/>
        <w:numPr>
          <w:ilvl w:val="0"/>
          <w:numId w:val="29"/>
        </w:numPr>
        <w:jc w:val="both"/>
        <w:rPr>
          <w:rFonts w:ascii="Sylfaen" w:hAnsi="Sylfaen"/>
          <w:b/>
          <w:lang w:val="ka-GE"/>
        </w:rPr>
      </w:pPr>
      <w:r w:rsidRPr="00DF7125">
        <w:rPr>
          <w:rFonts w:ascii="Sylfaen" w:hAnsi="Sylfaen"/>
          <w:b/>
          <w:lang w:val="ka-GE"/>
        </w:rPr>
        <w:t>თუკი ეს შესაძლებელია, მიეცით ბავშვებს საშუალება ითამაშონ და დაისვენონ.</w:t>
      </w:r>
    </w:p>
    <w:p w14:paraId="6052D807" w14:textId="77777777" w:rsidR="00813326" w:rsidRPr="00DF7125" w:rsidRDefault="00813326" w:rsidP="00813326">
      <w:pPr>
        <w:pStyle w:val="ListParagraph"/>
        <w:numPr>
          <w:ilvl w:val="0"/>
          <w:numId w:val="29"/>
        </w:numPr>
        <w:jc w:val="both"/>
        <w:rPr>
          <w:rFonts w:ascii="Sylfaen" w:hAnsi="Sylfaen"/>
          <w:lang w:val="ka-GE"/>
        </w:rPr>
      </w:pPr>
      <w:r w:rsidRPr="00DF7125">
        <w:rPr>
          <w:rFonts w:ascii="Sylfaen" w:hAnsi="Sylfaen"/>
          <w:lang w:val="ka-GE"/>
        </w:rPr>
        <w:t>ბავშვები უნდა რჩეოდნენ მშობლებთან და ოჯახთან, თუ ეს ბავშვისთვის უსაფრთხოა.  თუ, აუცილებელია ბავშვის მისი ძირითადი აღმზრდელისაგან განცალკევება უზრუნველყავით შესაფერისი ალტერნატიული ზრუნვის მიწოდება; აუცილებელია, რომ სოციალური მუშაკი, ან სხვა შესაბამისი  კადრი, რეგულარულად ამოწმებდეს ბავშვის მდგომარეობას.</w:t>
      </w:r>
    </w:p>
    <w:p w14:paraId="6536620D" w14:textId="77777777" w:rsidR="00813326" w:rsidRPr="00DF7125" w:rsidRDefault="00813326" w:rsidP="00813326">
      <w:pPr>
        <w:pStyle w:val="ListParagraph"/>
        <w:numPr>
          <w:ilvl w:val="0"/>
          <w:numId w:val="29"/>
        </w:numPr>
        <w:jc w:val="both"/>
        <w:rPr>
          <w:rFonts w:ascii="Sylfaen" w:hAnsi="Sylfaen"/>
          <w:lang w:val="ka-GE"/>
        </w:rPr>
      </w:pPr>
      <w:r w:rsidRPr="00DF7125">
        <w:rPr>
          <w:rFonts w:ascii="Sylfaen" w:hAnsi="Sylfaen"/>
          <w:lang w:val="ka-GE"/>
        </w:rPr>
        <w:t>თუკი ბავშვები და მზრუნველები განცალკევებული არიან, უზრუნველყავით რეგულარული და ხშირი კონტაქტი, ბავშვების დამშვიდება მზუნველების მიერ (ტელეფონი, ვიდეო ზარი). უზრუნვეყავით, ბავშვთა  დაცვის ყველა ზომის გამოყენება.</w:t>
      </w:r>
    </w:p>
    <w:p w14:paraId="725C80EF" w14:textId="77777777" w:rsidR="00813326" w:rsidRPr="00DF7125" w:rsidRDefault="00813326" w:rsidP="00813326">
      <w:pPr>
        <w:pStyle w:val="ListParagraph"/>
        <w:numPr>
          <w:ilvl w:val="0"/>
          <w:numId w:val="29"/>
        </w:numPr>
        <w:jc w:val="both"/>
        <w:rPr>
          <w:rFonts w:ascii="Sylfaen" w:hAnsi="Sylfaen"/>
          <w:lang w:val="ka-GE"/>
        </w:rPr>
      </w:pPr>
      <w:r w:rsidRPr="00DF7125">
        <w:rPr>
          <w:rFonts w:ascii="Sylfaen" w:hAnsi="Sylfaen"/>
          <w:b/>
          <w:lang w:val="ka-GE"/>
        </w:rPr>
        <w:t>რამდენადაც ეს შესაძლებელია, შეინარჩუნეთ რეგულარული რუტინა და დღის რეჟიმი, ან დაეხმარეთ ახალი რეჟიმის შექმნაში ახალ გარემოში</w:t>
      </w:r>
      <w:r w:rsidRPr="00DF7125">
        <w:rPr>
          <w:rFonts w:ascii="Sylfaen" w:hAnsi="Sylfaen"/>
          <w:lang w:val="ka-GE"/>
        </w:rPr>
        <w:t xml:space="preserve"> (სწავლა, თამაში, დასვენება). თუკი ეს  შესაძლებელია, შეინარჩუნეთ სასკოლო, სასწავლო და სხვა რუტინული აქტივობები, რომელიც ბავშვებს საფრთხეში არ ჩააგდებს და არ შეეწინააღმდეგება ჯანდაცვის სფეროს წარმომადგენლების რეკომენდაციებს. ბავშვებმა უნდა განაგრძონ სკოლაში სიარული, თუკი ეს არ წარმოადგენს საფრთხეს მათი ჯანმრთელობისთვის.</w:t>
      </w:r>
    </w:p>
    <w:p w14:paraId="61CB4676" w14:textId="77777777" w:rsidR="00813326" w:rsidRPr="00DF7125" w:rsidRDefault="00813326" w:rsidP="00813326">
      <w:pPr>
        <w:pStyle w:val="ListParagraph"/>
        <w:numPr>
          <w:ilvl w:val="0"/>
          <w:numId w:val="29"/>
        </w:numPr>
        <w:jc w:val="both"/>
        <w:rPr>
          <w:rFonts w:ascii="Sylfaen" w:hAnsi="Sylfaen"/>
          <w:lang w:val="ka-GE"/>
        </w:rPr>
      </w:pPr>
      <w:r w:rsidRPr="00DF7125">
        <w:rPr>
          <w:rFonts w:ascii="Sylfaen" w:hAnsi="Sylfaen"/>
          <w:lang w:val="ka-GE"/>
        </w:rPr>
        <w:t>მიაწოდეთ მათ ინფორმაცია მიმდინარე მოვლენების შესახებ, და ბავშვისთვის გასაგები ფორმით აუხსენით, როგორ შეამცირონ დაინფიცირების რისკი. აჩვენეთ, როგორ შენარჩუნონ უსაფრთხოება (მაგ., როგორ დაიბანონ ხელები სწორად).</w:t>
      </w:r>
    </w:p>
    <w:p w14:paraId="4E5AFD99" w14:textId="77777777" w:rsidR="00813326" w:rsidRPr="00DF7125" w:rsidRDefault="00813326" w:rsidP="00813326">
      <w:pPr>
        <w:pStyle w:val="ListParagraph"/>
        <w:numPr>
          <w:ilvl w:val="0"/>
          <w:numId w:val="29"/>
        </w:numPr>
        <w:jc w:val="both"/>
        <w:rPr>
          <w:rFonts w:ascii="Sylfaen" w:hAnsi="Sylfaen"/>
          <w:lang w:val="ka-GE"/>
        </w:rPr>
      </w:pPr>
      <w:r w:rsidRPr="00DF7125">
        <w:rPr>
          <w:rFonts w:ascii="Sylfaen" w:hAnsi="Sylfaen"/>
          <w:lang w:val="ka-GE"/>
        </w:rPr>
        <w:t>მოერიდეთ ბავშვების თანდასწრებით ჭორებზე საუბარს და დაუზუსტებელი ინფორმაციის განხილვას.</w:t>
      </w:r>
    </w:p>
    <w:p w14:paraId="13BFC388" w14:textId="77777777" w:rsidR="00813326" w:rsidRPr="00DF7125" w:rsidRDefault="00813326" w:rsidP="00813326">
      <w:pPr>
        <w:pStyle w:val="ListParagraph"/>
        <w:numPr>
          <w:ilvl w:val="0"/>
          <w:numId w:val="29"/>
        </w:numPr>
        <w:jc w:val="both"/>
        <w:rPr>
          <w:rFonts w:ascii="Sylfaen" w:hAnsi="Sylfaen"/>
          <w:lang w:val="ka-GE"/>
        </w:rPr>
      </w:pPr>
      <w:r w:rsidRPr="00DF7125">
        <w:rPr>
          <w:rFonts w:ascii="Sylfaen" w:hAnsi="Sylfaen"/>
          <w:lang w:val="ka-GE"/>
        </w:rPr>
        <w:t>მიაწოდეთ ინფორმაცია იმის შესახებ, თუ რა მოხდა, ან რა შეიძლება მოხდეს მშვიდი, გულწრფელი და ასაკისთვის შესაფერისი გზით.</w:t>
      </w:r>
    </w:p>
    <w:p w14:paraId="3EBCEFEE" w14:textId="77777777" w:rsidR="00813326" w:rsidRPr="00DF7125" w:rsidRDefault="00813326" w:rsidP="00813326">
      <w:pPr>
        <w:pStyle w:val="ListParagraph"/>
        <w:numPr>
          <w:ilvl w:val="0"/>
          <w:numId w:val="29"/>
        </w:numPr>
        <w:jc w:val="both"/>
        <w:rPr>
          <w:rFonts w:ascii="Sylfaen" w:hAnsi="Sylfaen"/>
          <w:lang w:val="ka-GE"/>
        </w:rPr>
      </w:pPr>
      <w:r w:rsidRPr="00DF7125">
        <w:rPr>
          <w:rFonts w:ascii="Sylfaen" w:hAnsi="Sylfaen"/>
          <w:lang w:val="ka-GE"/>
        </w:rPr>
        <w:t xml:space="preserve">გააცანით ზრდასრულებს/მზრუნველებს იზოლაციის/კარანტინისთვის შესაფერისი აქტივობები ბავშვებისთვის. აქტივობებმა უნდა მიაწოდოს ბავშვებს ინფორმაცია ვირუსის </w:t>
      </w:r>
      <w:r w:rsidRPr="00DF7125">
        <w:rPr>
          <w:rFonts w:ascii="Sylfaen" w:hAnsi="Sylfaen"/>
          <w:lang w:val="ka-GE"/>
        </w:rPr>
        <w:lastRenderedPageBreak/>
        <w:t>შესახებ, მაგრამ, ამას გარდა, უზრუნველყოს მათი აქტიურობა დახურული სკოლების პერიოდში, მაგალითად:</w:t>
      </w:r>
    </w:p>
    <w:p w14:paraId="714D47CA" w14:textId="77777777" w:rsidR="00813326" w:rsidRPr="00DF7125" w:rsidRDefault="00813326" w:rsidP="00813326">
      <w:pPr>
        <w:pStyle w:val="ListParagraph"/>
        <w:jc w:val="both"/>
        <w:rPr>
          <w:rFonts w:ascii="Sylfaen" w:hAnsi="Sylfaen"/>
          <w:lang w:val="ka-GE"/>
        </w:rPr>
      </w:pPr>
    </w:p>
    <w:p w14:paraId="3CC7F16A" w14:textId="77777777" w:rsidR="00813326" w:rsidRPr="00DF7125" w:rsidRDefault="00813326" w:rsidP="00813326">
      <w:pPr>
        <w:pStyle w:val="ListParagraph"/>
        <w:numPr>
          <w:ilvl w:val="0"/>
          <w:numId w:val="30"/>
        </w:numPr>
        <w:jc w:val="both"/>
        <w:rPr>
          <w:rFonts w:ascii="Sylfaen" w:hAnsi="Sylfaen"/>
          <w:lang w:val="ka-GE"/>
        </w:rPr>
      </w:pPr>
      <w:r w:rsidRPr="00DF7125">
        <w:rPr>
          <w:rFonts w:ascii="Sylfaen" w:hAnsi="Sylfaen"/>
          <w:lang w:val="ka-GE"/>
        </w:rPr>
        <w:t>ხელების დაბანის თამაშობანი, სიმღერების და ლექსების გამოყენებით</w:t>
      </w:r>
    </w:p>
    <w:p w14:paraId="5D855209" w14:textId="77777777" w:rsidR="00813326" w:rsidRPr="00DF7125" w:rsidRDefault="00813326" w:rsidP="00813326">
      <w:pPr>
        <w:pStyle w:val="ListParagraph"/>
        <w:numPr>
          <w:ilvl w:val="0"/>
          <w:numId w:val="30"/>
        </w:numPr>
        <w:jc w:val="both"/>
        <w:rPr>
          <w:rFonts w:ascii="Sylfaen" w:hAnsi="Sylfaen"/>
          <w:lang w:val="ka-GE"/>
        </w:rPr>
      </w:pPr>
      <w:r w:rsidRPr="00DF7125">
        <w:rPr>
          <w:rFonts w:ascii="Sylfaen" w:hAnsi="Sylfaen"/>
          <w:lang w:val="ka-GE"/>
        </w:rPr>
        <w:t>წარმოსახვითი ისტორიები ვირუსის შესახებ, რომელიც სხეულს იკვლევს</w:t>
      </w:r>
    </w:p>
    <w:p w14:paraId="5EA91E00" w14:textId="77777777" w:rsidR="00813326" w:rsidRPr="00DF7125" w:rsidRDefault="00813326" w:rsidP="00813326">
      <w:pPr>
        <w:pStyle w:val="ListParagraph"/>
        <w:numPr>
          <w:ilvl w:val="0"/>
          <w:numId w:val="30"/>
        </w:numPr>
        <w:jc w:val="both"/>
        <w:rPr>
          <w:rFonts w:ascii="Sylfaen" w:hAnsi="Sylfaen"/>
          <w:lang w:val="ka-GE"/>
        </w:rPr>
      </w:pPr>
      <w:r w:rsidRPr="00DF7125">
        <w:rPr>
          <w:rFonts w:ascii="Sylfaen" w:hAnsi="Sylfaen"/>
          <w:lang w:val="ka-GE"/>
        </w:rPr>
        <w:t>აქციეთ სახლის დასუფთავება და დეზინფექცია სახალისო თამაშად</w:t>
      </w:r>
    </w:p>
    <w:p w14:paraId="18F0D413" w14:textId="77777777" w:rsidR="00813326" w:rsidRPr="00DF7125" w:rsidRDefault="00813326" w:rsidP="00813326">
      <w:pPr>
        <w:pStyle w:val="ListParagraph"/>
        <w:numPr>
          <w:ilvl w:val="0"/>
          <w:numId w:val="30"/>
        </w:numPr>
        <w:jc w:val="both"/>
        <w:rPr>
          <w:rFonts w:ascii="Sylfaen" w:hAnsi="Sylfaen"/>
          <w:lang w:val="ka-GE"/>
        </w:rPr>
      </w:pPr>
      <w:r w:rsidRPr="00DF7125">
        <w:rPr>
          <w:rFonts w:ascii="Sylfaen" w:hAnsi="Sylfaen"/>
          <w:lang w:val="ka-GE"/>
        </w:rPr>
        <w:t>დახატეთ ვირუსის/მიკრობების სურათები, რომელსაც ბავშვები გააფერადებენ</w:t>
      </w:r>
    </w:p>
    <w:p w14:paraId="6A0489DB" w14:textId="77777777" w:rsidR="00813326" w:rsidRPr="00DF7125" w:rsidRDefault="00813326" w:rsidP="00813326">
      <w:pPr>
        <w:pStyle w:val="ListParagraph"/>
        <w:numPr>
          <w:ilvl w:val="0"/>
          <w:numId w:val="30"/>
        </w:numPr>
        <w:jc w:val="both"/>
        <w:rPr>
          <w:rFonts w:ascii="Sylfaen" w:hAnsi="Sylfaen"/>
          <w:lang w:val="ka-GE"/>
        </w:rPr>
      </w:pPr>
      <w:r w:rsidRPr="00DF7125">
        <w:rPr>
          <w:rFonts w:ascii="Sylfaen" w:hAnsi="Sylfaen"/>
          <w:lang w:val="ka-GE"/>
        </w:rPr>
        <w:t xml:space="preserve">აუხსენით პატარებს რა არის და როგორია  დამცავი საშუალებები/აღჭურვილობები, ისე, რომ არ შეეშინდეთ. </w:t>
      </w:r>
    </w:p>
    <w:p w14:paraId="6C3EB053" w14:textId="4DE78BA9" w:rsidR="00391507" w:rsidRPr="008B79F0" w:rsidRDefault="00391507" w:rsidP="00813326">
      <w:pPr>
        <w:ind w:left="360"/>
        <w:jc w:val="center"/>
        <w:rPr>
          <w:rFonts w:ascii="Sylfaen" w:hAnsi="Sylfaen" w:cs="Arial"/>
          <w:color w:val="000000"/>
          <w:lang w:val="ka-GE"/>
        </w:rPr>
      </w:pPr>
    </w:p>
    <w:sectPr w:rsidR="00391507" w:rsidRPr="008B79F0">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AABA9" w14:textId="77777777" w:rsidR="00571545" w:rsidRDefault="00571545" w:rsidP="00450F19">
      <w:pPr>
        <w:spacing w:after="0" w:line="240" w:lineRule="auto"/>
      </w:pPr>
      <w:r>
        <w:separator/>
      </w:r>
    </w:p>
  </w:endnote>
  <w:endnote w:type="continuationSeparator" w:id="0">
    <w:p w14:paraId="2B2823F8" w14:textId="77777777" w:rsidR="00571545" w:rsidRDefault="00571545" w:rsidP="00450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135B9" w14:textId="77777777" w:rsidR="00571545" w:rsidRDefault="00571545" w:rsidP="00450F19">
      <w:pPr>
        <w:spacing w:after="0" w:line="240" w:lineRule="auto"/>
      </w:pPr>
      <w:r>
        <w:separator/>
      </w:r>
    </w:p>
  </w:footnote>
  <w:footnote w:type="continuationSeparator" w:id="0">
    <w:p w14:paraId="38748C61" w14:textId="77777777" w:rsidR="00571545" w:rsidRDefault="00571545" w:rsidP="00450F19">
      <w:pPr>
        <w:spacing w:after="0" w:line="240" w:lineRule="auto"/>
      </w:pPr>
      <w:r>
        <w:continuationSeparator/>
      </w:r>
    </w:p>
  </w:footnote>
  <w:footnote w:id="1">
    <w:p w14:paraId="59577B15" w14:textId="77777777" w:rsidR="00981DD2" w:rsidRPr="00E74721" w:rsidRDefault="00E74721" w:rsidP="00981DD2">
      <w:pPr>
        <w:pStyle w:val="Heading1"/>
        <w:rPr>
          <w:rFonts w:eastAsiaTheme="minorHAnsi" w:cstheme="minorBidi"/>
          <w:b w:val="0"/>
          <w:bCs w:val="0"/>
          <w:color w:val="auto"/>
          <w:sz w:val="22"/>
          <w:szCs w:val="22"/>
          <w:lang w:val="ka-GE"/>
        </w:rPr>
      </w:pPr>
      <w:r>
        <w:rPr>
          <w:rStyle w:val="FootnoteReference"/>
        </w:rPr>
        <w:footnoteRef/>
      </w:r>
      <w:r>
        <w:t xml:space="preserve"> </w:t>
      </w:r>
      <w:r w:rsidRPr="00981DD2">
        <w:rPr>
          <w:rFonts w:eastAsiaTheme="minorHAnsi" w:cstheme="minorBidi"/>
          <w:b w:val="0"/>
          <w:bCs w:val="0"/>
          <w:color w:val="auto"/>
          <w:sz w:val="20"/>
          <w:szCs w:val="20"/>
          <w:lang w:val="ka-GE"/>
        </w:rPr>
        <w:t xml:space="preserve">წინამდებარე დოკუმენტი ადაპტირებულია </w:t>
      </w:r>
      <w:r w:rsidR="00981DD2" w:rsidRPr="00981DD2">
        <w:rPr>
          <w:rFonts w:eastAsiaTheme="minorHAnsi" w:cstheme="minorBidi"/>
          <w:b w:val="0"/>
          <w:bCs w:val="0"/>
          <w:color w:val="auto"/>
          <w:sz w:val="20"/>
          <w:szCs w:val="20"/>
          <w:lang w:val="ka-GE"/>
        </w:rPr>
        <w:t xml:space="preserve">გაეროს უწყებათაშორისი მუდმივი კომიტეტის (უმკ) </w:t>
      </w:r>
      <w:r w:rsidRPr="00981DD2">
        <w:rPr>
          <w:rFonts w:eastAsiaTheme="minorHAnsi" w:cstheme="minorBidi"/>
          <w:b w:val="0"/>
          <w:bCs w:val="0"/>
          <w:color w:val="auto"/>
          <w:sz w:val="20"/>
          <w:szCs w:val="20"/>
          <w:lang w:val="ka-GE"/>
        </w:rPr>
        <w:t>ექსტრემალურ სიტუაციებში ფსიქიკური ჯანმრთლობის და ფსიქოსოციალური მხარდაჭერის მმართველი ჯგუფი</w:t>
      </w:r>
      <w:r w:rsidR="00981DD2" w:rsidRPr="00981DD2">
        <w:rPr>
          <w:rFonts w:eastAsiaTheme="minorHAnsi" w:cstheme="minorBidi"/>
          <w:b w:val="0"/>
          <w:bCs w:val="0"/>
          <w:color w:val="auto"/>
          <w:sz w:val="20"/>
          <w:szCs w:val="20"/>
          <w:lang w:val="ka-GE"/>
        </w:rPr>
        <w:t xml:space="preserve">ს შუალედური საინფორმაციო დოკუმენტის </w:t>
      </w:r>
      <w:r w:rsidR="00981DD2" w:rsidRPr="00981DD2">
        <w:rPr>
          <w:rFonts w:eastAsiaTheme="minorHAnsi" w:cstheme="minorBidi"/>
          <w:b w:val="0"/>
          <w:bCs w:val="0"/>
          <w:i/>
          <w:iCs/>
          <w:color w:val="auto"/>
          <w:sz w:val="20"/>
          <w:szCs w:val="20"/>
          <w:lang w:val="ka-GE"/>
        </w:rPr>
        <w:t>ფსიქიკური ჯანმრთელობა და ფსიქოსოციალური საკითხები COVID-19 აფეთქების პერიოდში</w:t>
      </w:r>
      <w:r w:rsidR="00981DD2" w:rsidRPr="00981DD2">
        <w:rPr>
          <w:rFonts w:eastAsiaTheme="minorHAnsi" w:cstheme="minorBidi"/>
          <w:b w:val="0"/>
          <w:bCs w:val="0"/>
          <w:color w:val="auto"/>
          <w:sz w:val="20"/>
          <w:szCs w:val="20"/>
          <w:lang w:val="ka-GE"/>
        </w:rPr>
        <w:t xml:space="preserve"> (2020 წლის თებერვალი) მიხედვით</w:t>
      </w:r>
    </w:p>
    <w:p w14:paraId="0C19C121" w14:textId="77777777" w:rsidR="00E74721" w:rsidRPr="00E74721" w:rsidRDefault="00E74721" w:rsidP="00E74721">
      <w:pPr>
        <w:pStyle w:val="Heading1"/>
        <w:rPr>
          <w:rFonts w:eastAsiaTheme="minorHAnsi" w:cstheme="minorBidi"/>
          <w:b w:val="0"/>
          <w:bCs w:val="0"/>
          <w:color w:val="auto"/>
          <w:sz w:val="22"/>
          <w:szCs w:val="22"/>
          <w:lang w:val="ka-GE"/>
        </w:rPr>
      </w:pPr>
    </w:p>
    <w:p w14:paraId="5312C310" w14:textId="77777777" w:rsidR="00E74721" w:rsidRPr="00E74721" w:rsidRDefault="00E74721" w:rsidP="00E74721">
      <w:pPr>
        <w:pStyle w:val="FootnoteText"/>
        <w:rPr>
          <w:rFonts w:ascii="Sylfaen" w:hAnsi="Sylfaen"/>
          <w:lang w:val="ka-G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F6753"/>
    <w:multiLevelType w:val="multilevel"/>
    <w:tmpl w:val="49B89D0E"/>
    <w:lvl w:ilvl="0">
      <w:start w:val="1"/>
      <w:numFmt w:val="decimal"/>
      <w:lvlText w:val="%1."/>
      <w:lvlJc w:val="left"/>
      <w:pPr>
        <w:ind w:left="360" w:hanging="360"/>
      </w:pPr>
      <w:rPr>
        <w:rFonts w:cs="Sylfaen"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cs="Sylfaen" w:hint="default"/>
      </w:rPr>
    </w:lvl>
    <w:lvl w:ilvl="3">
      <w:start w:val="1"/>
      <w:numFmt w:val="decimal"/>
      <w:lvlText w:val="%1.%2.%3.%4."/>
      <w:lvlJc w:val="left"/>
      <w:pPr>
        <w:ind w:left="1800" w:hanging="720"/>
      </w:pPr>
      <w:rPr>
        <w:rFonts w:cs="Sylfaen" w:hint="default"/>
      </w:rPr>
    </w:lvl>
    <w:lvl w:ilvl="4">
      <w:start w:val="1"/>
      <w:numFmt w:val="decimal"/>
      <w:lvlText w:val="%1.%2.%3.%4.%5."/>
      <w:lvlJc w:val="left"/>
      <w:pPr>
        <w:ind w:left="2520" w:hanging="1080"/>
      </w:pPr>
      <w:rPr>
        <w:rFonts w:cs="Sylfaen" w:hint="default"/>
      </w:rPr>
    </w:lvl>
    <w:lvl w:ilvl="5">
      <w:start w:val="1"/>
      <w:numFmt w:val="decimal"/>
      <w:lvlText w:val="%1.%2.%3.%4.%5.%6."/>
      <w:lvlJc w:val="left"/>
      <w:pPr>
        <w:ind w:left="2880" w:hanging="1080"/>
      </w:pPr>
      <w:rPr>
        <w:rFonts w:cs="Sylfaen" w:hint="default"/>
      </w:rPr>
    </w:lvl>
    <w:lvl w:ilvl="6">
      <w:start w:val="1"/>
      <w:numFmt w:val="decimal"/>
      <w:lvlText w:val="%1.%2.%3.%4.%5.%6.%7."/>
      <w:lvlJc w:val="left"/>
      <w:pPr>
        <w:ind w:left="3600" w:hanging="1440"/>
      </w:pPr>
      <w:rPr>
        <w:rFonts w:cs="Sylfaen" w:hint="default"/>
      </w:rPr>
    </w:lvl>
    <w:lvl w:ilvl="7">
      <w:start w:val="1"/>
      <w:numFmt w:val="decimal"/>
      <w:lvlText w:val="%1.%2.%3.%4.%5.%6.%7.%8."/>
      <w:lvlJc w:val="left"/>
      <w:pPr>
        <w:ind w:left="3960" w:hanging="1440"/>
      </w:pPr>
      <w:rPr>
        <w:rFonts w:cs="Sylfaen" w:hint="default"/>
      </w:rPr>
    </w:lvl>
    <w:lvl w:ilvl="8">
      <w:start w:val="1"/>
      <w:numFmt w:val="decimal"/>
      <w:lvlText w:val="%1.%2.%3.%4.%5.%6.%7.%8.%9."/>
      <w:lvlJc w:val="left"/>
      <w:pPr>
        <w:ind w:left="4680" w:hanging="1800"/>
      </w:pPr>
      <w:rPr>
        <w:rFonts w:cs="Sylfaen" w:hint="default"/>
      </w:rPr>
    </w:lvl>
  </w:abstractNum>
  <w:abstractNum w:abstractNumId="1" w15:restartNumberingAfterBreak="0">
    <w:nsid w:val="03922832"/>
    <w:multiLevelType w:val="hybridMultilevel"/>
    <w:tmpl w:val="27D690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A0EF9"/>
    <w:multiLevelType w:val="hybridMultilevel"/>
    <w:tmpl w:val="1982EE5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E51F18"/>
    <w:multiLevelType w:val="hybridMultilevel"/>
    <w:tmpl w:val="EA568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10BC2"/>
    <w:multiLevelType w:val="hybridMultilevel"/>
    <w:tmpl w:val="EA2054E2"/>
    <w:lvl w:ilvl="0" w:tplc="C01A4282">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3848A3"/>
    <w:multiLevelType w:val="hybridMultilevel"/>
    <w:tmpl w:val="D35AA9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E4D64"/>
    <w:multiLevelType w:val="hybridMultilevel"/>
    <w:tmpl w:val="67D6D9E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0E4D5E"/>
    <w:multiLevelType w:val="hybridMultilevel"/>
    <w:tmpl w:val="2ECEE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B92412"/>
    <w:multiLevelType w:val="hybridMultilevel"/>
    <w:tmpl w:val="D22EE1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FB745C"/>
    <w:multiLevelType w:val="hybridMultilevel"/>
    <w:tmpl w:val="C6786B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1A63C4"/>
    <w:multiLevelType w:val="hybridMultilevel"/>
    <w:tmpl w:val="40AC8D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6D46C6"/>
    <w:multiLevelType w:val="hybridMultilevel"/>
    <w:tmpl w:val="AB9033B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D4B7EA0"/>
    <w:multiLevelType w:val="hybridMultilevel"/>
    <w:tmpl w:val="2F3C9C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E100D2C"/>
    <w:multiLevelType w:val="hybridMultilevel"/>
    <w:tmpl w:val="0ECE563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CB7F1D"/>
    <w:multiLevelType w:val="multilevel"/>
    <w:tmpl w:val="414C571A"/>
    <w:lvl w:ilvl="0">
      <w:start w:val="2"/>
      <w:numFmt w:val="decimal"/>
      <w:lvlText w:val="%1."/>
      <w:lvlJc w:val="left"/>
      <w:pPr>
        <w:ind w:left="360" w:hanging="360"/>
      </w:pPr>
      <w:rPr>
        <w:rFonts w:cs="Sylfaen"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15" w15:restartNumberingAfterBreak="0">
    <w:nsid w:val="2D7A500E"/>
    <w:multiLevelType w:val="hybridMultilevel"/>
    <w:tmpl w:val="E6086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D8599F"/>
    <w:multiLevelType w:val="hybridMultilevel"/>
    <w:tmpl w:val="D220BE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013A56"/>
    <w:multiLevelType w:val="hybridMultilevel"/>
    <w:tmpl w:val="54BAFB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A06AF1"/>
    <w:multiLevelType w:val="multilevel"/>
    <w:tmpl w:val="C074A72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38055FB9"/>
    <w:multiLevelType w:val="hybridMultilevel"/>
    <w:tmpl w:val="31BED2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501C6B"/>
    <w:multiLevelType w:val="hybridMultilevel"/>
    <w:tmpl w:val="D146015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8751199"/>
    <w:multiLevelType w:val="hybridMultilevel"/>
    <w:tmpl w:val="74240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FA6A58"/>
    <w:multiLevelType w:val="hybridMultilevel"/>
    <w:tmpl w:val="1E3C5D10"/>
    <w:lvl w:ilvl="0" w:tplc="C01A4282">
      <w:numFmt w:val="bullet"/>
      <w:lvlText w:val="-"/>
      <w:lvlJc w:val="left"/>
      <w:pPr>
        <w:ind w:left="1440" w:hanging="360"/>
      </w:pPr>
      <w:rPr>
        <w:rFonts w:ascii="Sylfaen" w:eastAsiaTheme="minorHAnsi" w:hAnsi="Sylfaen"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A673C6A"/>
    <w:multiLevelType w:val="hybridMultilevel"/>
    <w:tmpl w:val="04709238"/>
    <w:lvl w:ilvl="0" w:tplc="5B08BC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754F0C"/>
    <w:multiLevelType w:val="hybridMultilevel"/>
    <w:tmpl w:val="734E0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E2024A"/>
    <w:multiLevelType w:val="hybridMultilevel"/>
    <w:tmpl w:val="583EA3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7059D6"/>
    <w:multiLevelType w:val="hybridMultilevel"/>
    <w:tmpl w:val="4BE867B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0886212"/>
    <w:multiLevelType w:val="hybridMultilevel"/>
    <w:tmpl w:val="38D6BA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890F06"/>
    <w:multiLevelType w:val="hybridMultilevel"/>
    <w:tmpl w:val="283CE06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4053884"/>
    <w:multiLevelType w:val="hybridMultilevel"/>
    <w:tmpl w:val="2C9834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545F69"/>
    <w:multiLevelType w:val="hybridMultilevel"/>
    <w:tmpl w:val="14B8467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56908F4"/>
    <w:multiLevelType w:val="multilevel"/>
    <w:tmpl w:val="6628777A"/>
    <w:lvl w:ilvl="0">
      <w:start w:val="1"/>
      <w:numFmt w:val="decimal"/>
      <w:lvlText w:val="%1."/>
      <w:lvlJc w:val="left"/>
      <w:pPr>
        <w:ind w:left="1080" w:hanging="360"/>
      </w:pPr>
      <w:rPr>
        <w:rFonts w:cs="Sylfaen"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32" w15:restartNumberingAfterBreak="0">
    <w:nsid w:val="481A5531"/>
    <w:multiLevelType w:val="multilevel"/>
    <w:tmpl w:val="EB525238"/>
    <w:lvl w:ilvl="0">
      <w:start w:val="2"/>
      <w:numFmt w:val="decimal"/>
      <w:lvlText w:val="%1."/>
      <w:lvlJc w:val="left"/>
      <w:pPr>
        <w:ind w:left="360" w:hanging="360"/>
      </w:pPr>
      <w:rPr>
        <w:rFonts w:cs="Sylfaen" w:hint="default"/>
      </w:rPr>
    </w:lvl>
    <w:lvl w:ilvl="1">
      <w:start w:val="1"/>
      <w:numFmt w:val="decimal"/>
      <w:lvlText w:val="%1.%2."/>
      <w:lvlJc w:val="left"/>
      <w:pPr>
        <w:ind w:left="1080" w:hanging="360"/>
      </w:pPr>
      <w:rPr>
        <w:rFonts w:cs="Sylfaen" w:hint="default"/>
      </w:rPr>
    </w:lvl>
    <w:lvl w:ilvl="2">
      <w:start w:val="1"/>
      <w:numFmt w:val="decimal"/>
      <w:lvlText w:val="%1.%2.%3."/>
      <w:lvlJc w:val="left"/>
      <w:pPr>
        <w:ind w:left="2160" w:hanging="720"/>
      </w:pPr>
      <w:rPr>
        <w:rFonts w:cs="Sylfaen" w:hint="default"/>
      </w:rPr>
    </w:lvl>
    <w:lvl w:ilvl="3">
      <w:start w:val="1"/>
      <w:numFmt w:val="decimal"/>
      <w:lvlText w:val="%1.%2.%3.%4."/>
      <w:lvlJc w:val="left"/>
      <w:pPr>
        <w:ind w:left="2880" w:hanging="720"/>
      </w:pPr>
      <w:rPr>
        <w:rFonts w:cs="Sylfaen" w:hint="default"/>
      </w:rPr>
    </w:lvl>
    <w:lvl w:ilvl="4">
      <w:start w:val="1"/>
      <w:numFmt w:val="decimal"/>
      <w:lvlText w:val="%1.%2.%3.%4.%5."/>
      <w:lvlJc w:val="left"/>
      <w:pPr>
        <w:ind w:left="3960" w:hanging="1080"/>
      </w:pPr>
      <w:rPr>
        <w:rFonts w:cs="Sylfaen" w:hint="default"/>
      </w:rPr>
    </w:lvl>
    <w:lvl w:ilvl="5">
      <w:start w:val="1"/>
      <w:numFmt w:val="decimal"/>
      <w:lvlText w:val="%1.%2.%3.%4.%5.%6."/>
      <w:lvlJc w:val="left"/>
      <w:pPr>
        <w:ind w:left="4680" w:hanging="108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480" w:hanging="1440"/>
      </w:pPr>
      <w:rPr>
        <w:rFonts w:cs="Sylfaen" w:hint="default"/>
      </w:rPr>
    </w:lvl>
    <w:lvl w:ilvl="8">
      <w:start w:val="1"/>
      <w:numFmt w:val="decimal"/>
      <w:lvlText w:val="%1.%2.%3.%4.%5.%6.%7.%8.%9."/>
      <w:lvlJc w:val="left"/>
      <w:pPr>
        <w:ind w:left="7560" w:hanging="1800"/>
      </w:pPr>
      <w:rPr>
        <w:rFonts w:cs="Sylfaen" w:hint="default"/>
      </w:rPr>
    </w:lvl>
  </w:abstractNum>
  <w:abstractNum w:abstractNumId="33" w15:restartNumberingAfterBreak="0">
    <w:nsid w:val="533E375F"/>
    <w:multiLevelType w:val="hybridMultilevel"/>
    <w:tmpl w:val="24C4C6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31085F"/>
    <w:multiLevelType w:val="hybridMultilevel"/>
    <w:tmpl w:val="88943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191DFD"/>
    <w:multiLevelType w:val="hybridMultilevel"/>
    <w:tmpl w:val="51F20C9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8D53F07"/>
    <w:multiLevelType w:val="hybridMultilevel"/>
    <w:tmpl w:val="0FBE3440"/>
    <w:lvl w:ilvl="0" w:tplc="4AF065F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4D2607"/>
    <w:multiLevelType w:val="hybridMultilevel"/>
    <w:tmpl w:val="87C8AEB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0235BAF"/>
    <w:multiLevelType w:val="hybridMultilevel"/>
    <w:tmpl w:val="E3D61A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8668FD"/>
    <w:multiLevelType w:val="multilevel"/>
    <w:tmpl w:val="E4E48A56"/>
    <w:lvl w:ilvl="0">
      <w:start w:val="2"/>
      <w:numFmt w:val="decimal"/>
      <w:lvlText w:val="%1."/>
      <w:lvlJc w:val="left"/>
      <w:pPr>
        <w:ind w:left="720" w:hanging="360"/>
      </w:pPr>
      <w:rPr>
        <w:rFonts w:cs="Sylfae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42520DD"/>
    <w:multiLevelType w:val="hybridMultilevel"/>
    <w:tmpl w:val="E90650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D4505B"/>
    <w:multiLevelType w:val="hybridMultilevel"/>
    <w:tmpl w:val="3CEA2B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DA39F8"/>
    <w:multiLevelType w:val="hybridMultilevel"/>
    <w:tmpl w:val="6E74F0C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6896ED5"/>
    <w:multiLevelType w:val="hybridMultilevel"/>
    <w:tmpl w:val="787A4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6E767A"/>
    <w:multiLevelType w:val="hybridMultilevel"/>
    <w:tmpl w:val="4230A5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5A3176"/>
    <w:multiLevelType w:val="hybridMultilevel"/>
    <w:tmpl w:val="16D66E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943ADB"/>
    <w:multiLevelType w:val="multilevel"/>
    <w:tmpl w:val="AFE09DD4"/>
    <w:lvl w:ilvl="0">
      <w:start w:val="1"/>
      <w:numFmt w:val="decimal"/>
      <w:lvlText w:val="%1."/>
      <w:lvlJc w:val="left"/>
      <w:pPr>
        <w:ind w:left="1080" w:hanging="360"/>
      </w:pPr>
      <w:rPr>
        <w:rFonts w:cs="Sylfae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7" w15:restartNumberingAfterBreak="0">
    <w:nsid w:val="796B5DDB"/>
    <w:multiLevelType w:val="hybridMultilevel"/>
    <w:tmpl w:val="E556BBA0"/>
    <w:lvl w:ilvl="0" w:tplc="C01A4282">
      <w:numFmt w:val="bullet"/>
      <w:lvlText w:val="-"/>
      <w:lvlJc w:val="left"/>
      <w:pPr>
        <w:ind w:left="1800" w:hanging="360"/>
      </w:pPr>
      <w:rPr>
        <w:rFonts w:ascii="Sylfaen" w:eastAsiaTheme="minorHAnsi" w:hAnsi="Sylfaen"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7C5B1051"/>
    <w:multiLevelType w:val="hybridMultilevel"/>
    <w:tmpl w:val="A9C0C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4"/>
  </w:num>
  <w:num w:numId="3">
    <w:abstractNumId w:val="13"/>
  </w:num>
  <w:num w:numId="4">
    <w:abstractNumId w:val="38"/>
  </w:num>
  <w:num w:numId="5">
    <w:abstractNumId w:val="33"/>
  </w:num>
  <w:num w:numId="6">
    <w:abstractNumId w:val="22"/>
  </w:num>
  <w:num w:numId="7">
    <w:abstractNumId w:val="41"/>
  </w:num>
  <w:num w:numId="8">
    <w:abstractNumId w:val="29"/>
  </w:num>
  <w:num w:numId="9">
    <w:abstractNumId w:val="16"/>
  </w:num>
  <w:num w:numId="10">
    <w:abstractNumId w:val="9"/>
  </w:num>
  <w:num w:numId="11">
    <w:abstractNumId w:val="40"/>
  </w:num>
  <w:num w:numId="12">
    <w:abstractNumId w:val="37"/>
  </w:num>
  <w:num w:numId="13">
    <w:abstractNumId w:val="25"/>
  </w:num>
  <w:num w:numId="14">
    <w:abstractNumId w:val="7"/>
  </w:num>
  <w:num w:numId="15">
    <w:abstractNumId w:val="45"/>
  </w:num>
  <w:num w:numId="16">
    <w:abstractNumId w:val="42"/>
  </w:num>
  <w:num w:numId="17">
    <w:abstractNumId w:val="47"/>
  </w:num>
  <w:num w:numId="18">
    <w:abstractNumId w:val="17"/>
  </w:num>
  <w:num w:numId="19">
    <w:abstractNumId w:val="48"/>
  </w:num>
  <w:num w:numId="20">
    <w:abstractNumId w:val="15"/>
  </w:num>
  <w:num w:numId="21">
    <w:abstractNumId w:val="2"/>
  </w:num>
  <w:num w:numId="22">
    <w:abstractNumId w:val="19"/>
  </w:num>
  <w:num w:numId="23">
    <w:abstractNumId w:val="35"/>
  </w:num>
  <w:num w:numId="24">
    <w:abstractNumId w:val="12"/>
  </w:num>
  <w:num w:numId="25">
    <w:abstractNumId w:val="26"/>
  </w:num>
  <w:num w:numId="26">
    <w:abstractNumId w:val="11"/>
  </w:num>
  <w:num w:numId="27">
    <w:abstractNumId w:val="28"/>
  </w:num>
  <w:num w:numId="28">
    <w:abstractNumId w:val="8"/>
  </w:num>
  <w:num w:numId="29">
    <w:abstractNumId w:val="5"/>
  </w:num>
  <w:num w:numId="30">
    <w:abstractNumId w:val="30"/>
  </w:num>
  <w:num w:numId="31">
    <w:abstractNumId w:val="10"/>
  </w:num>
  <w:num w:numId="32">
    <w:abstractNumId w:val="20"/>
  </w:num>
  <w:num w:numId="33">
    <w:abstractNumId w:val="21"/>
  </w:num>
  <w:num w:numId="34">
    <w:abstractNumId w:val="27"/>
  </w:num>
  <w:num w:numId="35">
    <w:abstractNumId w:val="1"/>
  </w:num>
  <w:num w:numId="36">
    <w:abstractNumId w:val="6"/>
  </w:num>
  <w:num w:numId="37">
    <w:abstractNumId w:val="44"/>
  </w:num>
  <w:num w:numId="38">
    <w:abstractNumId w:val="31"/>
  </w:num>
  <w:num w:numId="39">
    <w:abstractNumId w:val="18"/>
  </w:num>
  <w:num w:numId="40">
    <w:abstractNumId w:val="46"/>
  </w:num>
  <w:num w:numId="41">
    <w:abstractNumId w:val="0"/>
  </w:num>
  <w:num w:numId="42">
    <w:abstractNumId w:val="36"/>
  </w:num>
  <w:num w:numId="43">
    <w:abstractNumId w:val="39"/>
  </w:num>
  <w:num w:numId="44">
    <w:abstractNumId w:val="32"/>
  </w:num>
  <w:num w:numId="45">
    <w:abstractNumId w:val="14"/>
  </w:num>
  <w:num w:numId="46">
    <w:abstractNumId w:val="43"/>
  </w:num>
  <w:num w:numId="47">
    <w:abstractNumId w:val="3"/>
  </w:num>
  <w:num w:numId="48">
    <w:abstractNumId w:val="34"/>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proofState w:spelling="clean" w:grammar="clean"/>
  <w:mailMerge>
    <w:mainDocumentType w:val="mailingLabels"/>
    <w:dataType w:val="textFile"/>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92B"/>
    <w:rsid w:val="0001792B"/>
    <w:rsid w:val="00022098"/>
    <w:rsid w:val="00026AF6"/>
    <w:rsid w:val="00034048"/>
    <w:rsid w:val="0003456B"/>
    <w:rsid w:val="00047B2A"/>
    <w:rsid w:val="00056B58"/>
    <w:rsid w:val="00062520"/>
    <w:rsid w:val="00083E53"/>
    <w:rsid w:val="000912CA"/>
    <w:rsid w:val="0009265B"/>
    <w:rsid w:val="00094797"/>
    <w:rsid w:val="000A2553"/>
    <w:rsid w:val="000A5913"/>
    <w:rsid w:val="000B6428"/>
    <w:rsid w:val="000C14AF"/>
    <w:rsid w:val="000C358C"/>
    <w:rsid w:val="000C475E"/>
    <w:rsid w:val="000D2A17"/>
    <w:rsid w:val="000D635A"/>
    <w:rsid w:val="000D6BDC"/>
    <w:rsid w:val="000E0CF8"/>
    <w:rsid w:val="000E4384"/>
    <w:rsid w:val="000F7280"/>
    <w:rsid w:val="00100811"/>
    <w:rsid w:val="0012075B"/>
    <w:rsid w:val="00130754"/>
    <w:rsid w:val="001460F8"/>
    <w:rsid w:val="00162986"/>
    <w:rsid w:val="00164381"/>
    <w:rsid w:val="00171D72"/>
    <w:rsid w:val="00171F65"/>
    <w:rsid w:val="00173FD2"/>
    <w:rsid w:val="0018485C"/>
    <w:rsid w:val="00191944"/>
    <w:rsid w:val="00194683"/>
    <w:rsid w:val="001A3C2B"/>
    <w:rsid w:val="001A4F1B"/>
    <w:rsid w:val="001A7AFA"/>
    <w:rsid w:val="001C082B"/>
    <w:rsid w:val="001C7ED0"/>
    <w:rsid w:val="001D0554"/>
    <w:rsid w:val="001D3539"/>
    <w:rsid w:val="001D6D87"/>
    <w:rsid w:val="001E083D"/>
    <w:rsid w:val="001E1470"/>
    <w:rsid w:val="001E29EE"/>
    <w:rsid w:val="001E3B58"/>
    <w:rsid w:val="001F5B6F"/>
    <w:rsid w:val="0021184A"/>
    <w:rsid w:val="00221049"/>
    <w:rsid w:val="002264FD"/>
    <w:rsid w:val="00231098"/>
    <w:rsid w:val="00236A7A"/>
    <w:rsid w:val="0023735D"/>
    <w:rsid w:val="0024248C"/>
    <w:rsid w:val="002568C6"/>
    <w:rsid w:val="00264D81"/>
    <w:rsid w:val="00265882"/>
    <w:rsid w:val="002826A1"/>
    <w:rsid w:val="00285BB5"/>
    <w:rsid w:val="00287A59"/>
    <w:rsid w:val="00290A9C"/>
    <w:rsid w:val="002B4AE6"/>
    <w:rsid w:val="002B5DD6"/>
    <w:rsid w:val="002C01E6"/>
    <w:rsid w:val="002C4F97"/>
    <w:rsid w:val="002D7FDC"/>
    <w:rsid w:val="002E37D3"/>
    <w:rsid w:val="0030246A"/>
    <w:rsid w:val="003145E6"/>
    <w:rsid w:val="00316F4F"/>
    <w:rsid w:val="003260D9"/>
    <w:rsid w:val="0033042F"/>
    <w:rsid w:val="003404EF"/>
    <w:rsid w:val="00340AAD"/>
    <w:rsid w:val="003418A2"/>
    <w:rsid w:val="00342BE4"/>
    <w:rsid w:val="00347F8A"/>
    <w:rsid w:val="003564E3"/>
    <w:rsid w:val="003615CF"/>
    <w:rsid w:val="0036719B"/>
    <w:rsid w:val="00372020"/>
    <w:rsid w:val="003753F8"/>
    <w:rsid w:val="003811FC"/>
    <w:rsid w:val="003872EE"/>
    <w:rsid w:val="00391507"/>
    <w:rsid w:val="003956BD"/>
    <w:rsid w:val="003A7DF7"/>
    <w:rsid w:val="003B71D1"/>
    <w:rsid w:val="003D2B26"/>
    <w:rsid w:val="003E09E1"/>
    <w:rsid w:val="003E7218"/>
    <w:rsid w:val="004013C0"/>
    <w:rsid w:val="004069C5"/>
    <w:rsid w:val="00406F7A"/>
    <w:rsid w:val="0041774C"/>
    <w:rsid w:val="004227B4"/>
    <w:rsid w:val="004270A1"/>
    <w:rsid w:val="00450F19"/>
    <w:rsid w:val="00452528"/>
    <w:rsid w:val="00460F96"/>
    <w:rsid w:val="0048462D"/>
    <w:rsid w:val="00493B6F"/>
    <w:rsid w:val="004955AD"/>
    <w:rsid w:val="004A075F"/>
    <w:rsid w:val="004A1CEC"/>
    <w:rsid w:val="004C17FE"/>
    <w:rsid w:val="004C7B0C"/>
    <w:rsid w:val="004E2F11"/>
    <w:rsid w:val="004E693F"/>
    <w:rsid w:val="004F7F83"/>
    <w:rsid w:val="0050739E"/>
    <w:rsid w:val="00513532"/>
    <w:rsid w:val="005224B2"/>
    <w:rsid w:val="0053260A"/>
    <w:rsid w:val="005332F1"/>
    <w:rsid w:val="00543AF3"/>
    <w:rsid w:val="00565028"/>
    <w:rsid w:val="005655DE"/>
    <w:rsid w:val="00571545"/>
    <w:rsid w:val="00582420"/>
    <w:rsid w:val="005874E4"/>
    <w:rsid w:val="00595D32"/>
    <w:rsid w:val="005A3495"/>
    <w:rsid w:val="005A5955"/>
    <w:rsid w:val="005A6394"/>
    <w:rsid w:val="005B03BC"/>
    <w:rsid w:val="005B0A0E"/>
    <w:rsid w:val="005B5C7D"/>
    <w:rsid w:val="005C02ED"/>
    <w:rsid w:val="005C0797"/>
    <w:rsid w:val="005C3511"/>
    <w:rsid w:val="005D4D14"/>
    <w:rsid w:val="005D623D"/>
    <w:rsid w:val="005D6D1A"/>
    <w:rsid w:val="00601660"/>
    <w:rsid w:val="006043A9"/>
    <w:rsid w:val="00616945"/>
    <w:rsid w:val="00616BB4"/>
    <w:rsid w:val="006203E6"/>
    <w:rsid w:val="00633C4E"/>
    <w:rsid w:val="006443F1"/>
    <w:rsid w:val="0065076E"/>
    <w:rsid w:val="0065232C"/>
    <w:rsid w:val="00652566"/>
    <w:rsid w:val="00655494"/>
    <w:rsid w:val="00656F8A"/>
    <w:rsid w:val="00657B37"/>
    <w:rsid w:val="00661CE5"/>
    <w:rsid w:val="006659C7"/>
    <w:rsid w:val="00677EDC"/>
    <w:rsid w:val="00687530"/>
    <w:rsid w:val="0069358A"/>
    <w:rsid w:val="00693709"/>
    <w:rsid w:val="00696388"/>
    <w:rsid w:val="006A15EE"/>
    <w:rsid w:val="006A2D9A"/>
    <w:rsid w:val="006A3DF6"/>
    <w:rsid w:val="006A7586"/>
    <w:rsid w:val="006B7110"/>
    <w:rsid w:val="006B76C8"/>
    <w:rsid w:val="006C3507"/>
    <w:rsid w:val="006D380A"/>
    <w:rsid w:val="006E00E4"/>
    <w:rsid w:val="006E207A"/>
    <w:rsid w:val="006E28A1"/>
    <w:rsid w:val="007020E5"/>
    <w:rsid w:val="00702633"/>
    <w:rsid w:val="00706741"/>
    <w:rsid w:val="00731E58"/>
    <w:rsid w:val="00743B13"/>
    <w:rsid w:val="00764CC7"/>
    <w:rsid w:val="00766C44"/>
    <w:rsid w:val="00793EE3"/>
    <w:rsid w:val="007A16C9"/>
    <w:rsid w:val="007A3BE7"/>
    <w:rsid w:val="007A4C49"/>
    <w:rsid w:val="007C139E"/>
    <w:rsid w:val="007C1650"/>
    <w:rsid w:val="007C64AB"/>
    <w:rsid w:val="007D27AC"/>
    <w:rsid w:val="007D30BE"/>
    <w:rsid w:val="007D403C"/>
    <w:rsid w:val="007D41BA"/>
    <w:rsid w:val="007E3DF3"/>
    <w:rsid w:val="007E4650"/>
    <w:rsid w:val="007F1CA3"/>
    <w:rsid w:val="007F34AB"/>
    <w:rsid w:val="00800FED"/>
    <w:rsid w:val="00813326"/>
    <w:rsid w:val="0081492A"/>
    <w:rsid w:val="00817AC2"/>
    <w:rsid w:val="00824450"/>
    <w:rsid w:val="00827BC8"/>
    <w:rsid w:val="00830B28"/>
    <w:rsid w:val="00835CF4"/>
    <w:rsid w:val="00836033"/>
    <w:rsid w:val="008418B4"/>
    <w:rsid w:val="0084251D"/>
    <w:rsid w:val="00843095"/>
    <w:rsid w:val="008647E7"/>
    <w:rsid w:val="00864E21"/>
    <w:rsid w:val="0087351C"/>
    <w:rsid w:val="008876EF"/>
    <w:rsid w:val="00893248"/>
    <w:rsid w:val="008A548F"/>
    <w:rsid w:val="008A61E4"/>
    <w:rsid w:val="008B79F0"/>
    <w:rsid w:val="008D473D"/>
    <w:rsid w:val="008D50FF"/>
    <w:rsid w:val="008D779A"/>
    <w:rsid w:val="008E5612"/>
    <w:rsid w:val="008F2638"/>
    <w:rsid w:val="008F5617"/>
    <w:rsid w:val="009125C0"/>
    <w:rsid w:val="00926D8D"/>
    <w:rsid w:val="009330DF"/>
    <w:rsid w:val="00934D24"/>
    <w:rsid w:val="009466B4"/>
    <w:rsid w:val="0095292E"/>
    <w:rsid w:val="00964AC9"/>
    <w:rsid w:val="009656C6"/>
    <w:rsid w:val="00976564"/>
    <w:rsid w:val="00981DD2"/>
    <w:rsid w:val="00986DCC"/>
    <w:rsid w:val="009B5F5F"/>
    <w:rsid w:val="009C4A88"/>
    <w:rsid w:val="009D0C7D"/>
    <w:rsid w:val="009D2A68"/>
    <w:rsid w:val="009E3661"/>
    <w:rsid w:val="009E791E"/>
    <w:rsid w:val="009F25FB"/>
    <w:rsid w:val="009F70F8"/>
    <w:rsid w:val="009F7471"/>
    <w:rsid w:val="00A128F6"/>
    <w:rsid w:val="00A17C90"/>
    <w:rsid w:val="00A20EB1"/>
    <w:rsid w:val="00A213C9"/>
    <w:rsid w:val="00A30D09"/>
    <w:rsid w:val="00A3406A"/>
    <w:rsid w:val="00A3559B"/>
    <w:rsid w:val="00A73425"/>
    <w:rsid w:val="00A82062"/>
    <w:rsid w:val="00A851BD"/>
    <w:rsid w:val="00A964F4"/>
    <w:rsid w:val="00AA322D"/>
    <w:rsid w:val="00AA4A52"/>
    <w:rsid w:val="00AA77E0"/>
    <w:rsid w:val="00AC2630"/>
    <w:rsid w:val="00AC76AA"/>
    <w:rsid w:val="00AD6975"/>
    <w:rsid w:val="00AE5FB2"/>
    <w:rsid w:val="00AF200C"/>
    <w:rsid w:val="00B02C1F"/>
    <w:rsid w:val="00B02E85"/>
    <w:rsid w:val="00B0794B"/>
    <w:rsid w:val="00B26BBF"/>
    <w:rsid w:val="00B270D1"/>
    <w:rsid w:val="00B30609"/>
    <w:rsid w:val="00B30CC0"/>
    <w:rsid w:val="00B338A0"/>
    <w:rsid w:val="00B4409E"/>
    <w:rsid w:val="00B4662A"/>
    <w:rsid w:val="00B47A36"/>
    <w:rsid w:val="00B60FCF"/>
    <w:rsid w:val="00B672E9"/>
    <w:rsid w:val="00B675BA"/>
    <w:rsid w:val="00B702B6"/>
    <w:rsid w:val="00B90864"/>
    <w:rsid w:val="00B91DF2"/>
    <w:rsid w:val="00B94388"/>
    <w:rsid w:val="00B94E73"/>
    <w:rsid w:val="00BA2E29"/>
    <w:rsid w:val="00BA30C8"/>
    <w:rsid w:val="00BC15E9"/>
    <w:rsid w:val="00BC1FF1"/>
    <w:rsid w:val="00BC3571"/>
    <w:rsid w:val="00BC4B01"/>
    <w:rsid w:val="00BD011B"/>
    <w:rsid w:val="00BE5C87"/>
    <w:rsid w:val="00BE745B"/>
    <w:rsid w:val="00BF5E6B"/>
    <w:rsid w:val="00BF6337"/>
    <w:rsid w:val="00C04F99"/>
    <w:rsid w:val="00C12798"/>
    <w:rsid w:val="00C155D6"/>
    <w:rsid w:val="00C256CE"/>
    <w:rsid w:val="00C26810"/>
    <w:rsid w:val="00C31A9F"/>
    <w:rsid w:val="00C3200E"/>
    <w:rsid w:val="00C325C3"/>
    <w:rsid w:val="00C34454"/>
    <w:rsid w:val="00C36091"/>
    <w:rsid w:val="00C54E83"/>
    <w:rsid w:val="00C567F0"/>
    <w:rsid w:val="00C611ED"/>
    <w:rsid w:val="00C74D1E"/>
    <w:rsid w:val="00C801CA"/>
    <w:rsid w:val="00C92E1E"/>
    <w:rsid w:val="00C96E38"/>
    <w:rsid w:val="00CA5525"/>
    <w:rsid w:val="00CA7218"/>
    <w:rsid w:val="00CC1127"/>
    <w:rsid w:val="00CC5523"/>
    <w:rsid w:val="00CC5647"/>
    <w:rsid w:val="00CC6580"/>
    <w:rsid w:val="00CD7D63"/>
    <w:rsid w:val="00CE4295"/>
    <w:rsid w:val="00CF1ECC"/>
    <w:rsid w:val="00CF3E8E"/>
    <w:rsid w:val="00D0194B"/>
    <w:rsid w:val="00D06CA2"/>
    <w:rsid w:val="00D07C59"/>
    <w:rsid w:val="00D21238"/>
    <w:rsid w:val="00D24D7D"/>
    <w:rsid w:val="00D353E0"/>
    <w:rsid w:val="00D5630F"/>
    <w:rsid w:val="00D620DB"/>
    <w:rsid w:val="00D6452B"/>
    <w:rsid w:val="00D76C94"/>
    <w:rsid w:val="00D7709D"/>
    <w:rsid w:val="00D93C55"/>
    <w:rsid w:val="00D95344"/>
    <w:rsid w:val="00D95367"/>
    <w:rsid w:val="00D97EE0"/>
    <w:rsid w:val="00DA175C"/>
    <w:rsid w:val="00DA40C8"/>
    <w:rsid w:val="00DB6033"/>
    <w:rsid w:val="00DE71BF"/>
    <w:rsid w:val="00E02AA2"/>
    <w:rsid w:val="00E034AE"/>
    <w:rsid w:val="00E22563"/>
    <w:rsid w:val="00E252B7"/>
    <w:rsid w:val="00E304A5"/>
    <w:rsid w:val="00E4781A"/>
    <w:rsid w:val="00E603C6"/>
    <w:rsid w:val="00E634FB"/>
    <w:rsid w:val="00E64C49"/>
    <w:rsid w:val="00E74721"/>
    <w:rsid w:val="00EA6BD2"/>
    <w:rsid w:val="00EB4AC7"/>
    <w:rsid w:val="00EB72C8"/>
    <w:rsid w:val="00EC0BC6"/>
    <w:rsid w:val="00F06D6D"/>
    <w:rsid w:val="00F06FF8"/>
    <w:rsid w:val="00F15F38"/>
    <w:rsid w:val="00F35A23"/>
    <w:rsid w:val="00F35F9B"/>
    <w:rsid w:val="00F521AD"/>
    <w:rsid w:val="00F53212"/>
    <w:rsid w:val="00F5554B"/>
    <w:rsid w:val="00F73E28"/>
    <w:rsid w:val="00F92A4A"/>
    <w:rsid w:val="00FA65EE"/>
    <w:rsid w:val="00FB70E8"/>
    <w:rsid w:val="00FC4FC4"/>
    <w:rsid w:val="00FD531B"/>
    <w:rsid w:val="00FD602A"/>
    <w:rsid w:val="00FD73EE"/>
    <w:rsid w:val="00FF2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64040"/>
  <w15:docId w15:val="{1AF458EF-7E31-A541-8E54-5CC64BE63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4AE6"/>
    <w:pPr>
      <w:keepNext/>
      <w:keepLines/>
      <w:spacing w:before="480" w:after="0"/>
      <w:outlineLvl w:val="0"/>
    </w:pPr>
    <w:rPr>
      <w:rFonts w:ascii="Sylfaen" w:eastAsiaTheme="majorEastAsia" w:hAnsi="Sylfaen"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874E4"/>
    <w:pPr>
      <w:keepNext/>
      <w:keepLines/>
      <w:spacing w:before="200" w:after="0"/>
      <w:outlineLvl w:val="1"/>
    </w:pPr>
    <w:rPr>
      <w:rFonts w:ascii="Sylfaen" w:eastAsiaTheme="majorEastAsia" w:hAnsi="Sylfaen" w:cstheme="majorBidi"/>
      <w:b/>
      <w:bCs/>
      <w:color w:val="4F81BD" w:themeColor="accen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A9F"/>
    <w:pPr>
      <w:ind w:left="720"/>
      <w:contextualSpacing/>
    </w:pPr>
  </w:style>
  <w:style w:type="paragraph" w:customStyle="1" w:styleId="Default">
    <w:name w:val="Default"/>
    <w:rsid w:val="00C31A9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338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8A0"/>
    <w:rPr>
      <w:rFonts w:ascii="Tahoma" w:hAnsi="Tahoma" w:cs="Tahoma"/>
      <w:sz w:val="16"/>
      <w:szCs w:val="16"/>
    </w:rPr>
  </w:style>
  <w:style w:type="character" w:styleId="Hyperlink">
    <w:name w:val="Hyperlink"/>
    <w:basedOn w:val="DefaultParagraphFont"/>
    <w:uiPriority w:val="99"/>
    <w:unhideWhenUsed/>
    <w:rsid w:val="00827BC8"/>
    <w:rPr>
      <w:color w:val="0000FF" w:themeColor="hyperlink"/>
      <w:u w:val="single"/>
    </w:rPr>
  </w:style>
  <w:style w:type="character" w:customStyle="1" w:styleId="Heading2Char">
    <w:name w:val="Heading 2 Char"/>
    <w:basedOn w:val="DefaultParagraphFont"/>
    <w:link w:val="Heading2"/>
    <w:uiPriority w:val="9"/>
    <w:rsid w:val="005874E4"/>
    <w:rPr>
      <w:rFonts w:ascii="Sylfaen" w:eastAsiaTheme="majorEastAsia" w:hAnsi="Sylfaen" w:cstheme="majorBidi"/>
      <w:b/>
      <w:bCs/>
      <w:color w:val="4F81BD" w:themeColor="accent1"/>
      <w:sz w:val="24"/>
      <w:szCs w:val="26"/>
    </w:rPr>
  </w:style>
  <w:style w:type="character" w:customStyle="1" w:styleId="Heading1Char">
    <w:name w:val="Heading 1 Char"/>
    <w:basedOn w:val="DefaultParagraphFont"/>
    <w:link w:val="Heading1"/>
    <w:uiPriority w:val="9"/>
    <w:rsid w:val="002B4AE6"/>
    <w:rPr>
      <w:rFonts w:ascii="Sylfaen" w:eastAsiaTheme="majorEastAsia" w:hAnsi="Sylfaen"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450F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0F19"/>
    <w:rPr>
      <w:sz w:val="20"/>
      <w:szCs w:val="20"/>
    </w:rPr>
  </w:style>
  <w:style w:type="character" w:styleId="FootnoteReference">
    <w:name w:val="footnote reference"/>
    <w:basedOn w:val="DefaultParagraphFont"/>
    <w:uiPriority w:val="99"/>
    <w:semiHidden/>
    <w:unhideWhenUsed/>
    <w:rsid w:val="00450F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06401F8-770E-FA47-8713-007C62E2B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მარიამ რაზმაძე</dc:creator>
  <cp:lastModifiedBy>Microsoft Office User</cp:lastModifiedBy>
  <cp:revision>4</cp:revision>
  <dcterms:created xsi:type="dcterms:W3CDTF">2020-04-03T16:26:00Z</dcterms:created>
  <dcterms:modified xsi:type="dcterms:W3CDTF">2020-04-03T16:27:00Z</dcterms:modified>
</cp:coreProperties>
</file>